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9D" w:rsidRPr="007F5F9D" w:rsidRDefault="007F5F9D" w:rsidP="007F5F9D">
      <w:pPr>
        <w:spacing w:after="0"/>
        <w:ind w:left="3888"/>
        <w:jc w:val="both"/>
        <w:rPr>
          <w:rFonts w:ascii="Times New Roman" w:hAnsi="Times New Roman" w:cs="Times New Roman"/>
          <w:sz w:val="24"/>
          <w:szCs w:val="24"/>
        </w:rPr>
      </w:pPr>
      <w:r w:rsidRPr="007F5F9D">
        <w:rPr>
          <w:rFonts w:ascii="Times New Roman" w:hAnsi="Times New Roman" w:cs="Times New Roman"/>
          <w:sz w:val="24"/>
          <w:szCs w:val="24"/>
        </w:rPr>
        <w:t xml:space="preserve">Nekilnojamojo kultūros paveldo pažinimo </w:t>
      </w:r>
    </w:p>
    <w:p w:rsidR="007F5F9D" w:rsidRPr="007F5F9D" w:rsidRDefault="007F5F9D" w:rsidP="007F5F9D">
      <w:pPr>
        <w:spacing w:after="0"/>
        <w:ind w:left="2592" w:firstLine="1296"/>
        <w:jc w:val="both"/>
        <w:rPr>
          <w:rFonts w:ascii="Times New Roman" w:hAnsi="Times New Roman" w:cs="Times New Roman"/>
          <w:sz w:val="24"/>
          <w:szCs w:val="24"/>
        </w:rPr>
      </w:pPr>
      <w:r w:rsidRPr="007F5F9D">
        <w:rPr>
          <w:rFonts w:ascii="Times New Roman" w:hAnsi="Times New Roman" w:cs="Times New Roman"/>
          <w:sz w:val="24"/>
          <w:szCs w:val="24"/>
        </w:rPr>
        <w:t xml:space="preserve">sklaidos, atgaivinimo ir leidybos projektų dalinio </w:t>
      </w:r>
    </w:p>
    <w:p w:rsidR="007F5F9D" w:rsidRPr="007F5F9D" w:rsidRDefault="007F5F9D" w:rsidP="007F5F9D">
      <w:pPr>
        <w:spacing w:after="0"/>
        <w:ind w:left="2592" w:firstLine="1296"/>
        <w:jc w:val="both"/>
        <w:rPr>
          <w:rFonts w:ascii="Times New Roman" w:hAnsi="Times New Roman" w:cs="Times New Roman"/>
          <w:sz w:val="24"/>
          <w:szCs w:val="24"/>
        </w:rPr>
      </w:pPr>
      <w:r w:rsidRPr="007F5F9D">
        <w:rPr>
          <w:rFonts w:ascii="Times New Roman" w:hAnsi="Times New Roman" w:cs="Times New Roman"/>
          <w:sz w:val="24"/>
          <w:szCs w:val="24"/>
        </w:rPr>
        <w:t>finansavimo valstybės biudžeto lėšomis taisyklių</w:t>
      </w:r>
    </w:p>
    <w:p w:rsidR="007F5F9D" w:rsidRPr="007F5F9D" w:rsidRDefault="007F5F9D" w:rsidP="007F5F9D">
      <w:pPr>
        <w:spacing w:after="0"/>
        <w:ind w:left="2592" w:firstLine="1296"/>
        <w:jc w:val="both"/>
        <w:rPr>
          <w:rFonts w:ascii="Times New Roman" w:hAnsi="Times New Roman" w:cs="Times New Roman"/>
          <w:sz w:val="24"/>
          <w:szCs w:val="24"/>
        </w:rPr>
      </w:pPr>
      <w:r w:rsidRPr="007F5F9D">
        <w:rPr>
          <w:rFonts w:ascii="Times New Roman" w:hAnsi="Times New Roman" w:cs="Times New Roman"/>
          <w:sz w:val="24"/>
          <w:szCs w:val="24"/>
        </w:rPr>
        <w:t>2 priedas</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center"/>
        <w:rPr>
          <w:rFonts w:ascii="Times New Roman" w:hAnsi="Times New Roman" w:cs="Times New Roman"/>
          <w:b/>
          <w:sz w:val="24"/>
          <w:szCs w:val="24"/>
        </w:rPr>
      </w:pPr>
      <w:r w:rsidRPr="007F5F9D">
        <w:rPr>
          <w:rFonts w:ascii="Times New Roman" w:hAnsi="Times New Roman" w:cs="Times New Roman"/>
          <w:b/>
          <w:sz w:val="24"/>
          <w:szCs w:val="24"/>
        </w:rPr>
        <w:t>(Nekilnojamojo kultūros paveldo pažinimo sklaidos, atgaivinimo ir leidybos projekto dalinio finansavimo valstybės biudžeto lėšomis sutarties forma)</w:t>
      </w:r>
    </w:p>
    <w:p w:rsidR="007F5F9D" w:rsidRPr="007F5F9D" w:rsidRDefault="007F5F9D" w:rsidP="007F5F9D">
      <w:pPr>
        <w:spacing w:after="0"/>
        <w:jc w:val="center"/>
        <w:rPr>
          <w:rFonts w:ascii="Times New Roman" w:hAnsi="Times New Roman" w:cs="Times New Roman"/>
          <w:b/>
          <w:sz w:val="24"/>
          <w:szCs w:val="24"/>
        </w:rPr>
      </w:pPr>
    </w:p>
    <w:p w:rsidR="007F5F9D" w:rsidRPr="007F5F9D" w:rsidRDefault="007F5F9D" w:rsidP="007F5F9D">
      <w:pPr>
        <w:spacing w:after="0"/>
        <w:jc w:val="center"/>
        <w:rPr>
          <w:rFonts w:ascii="Times New Roman" w:hAnsi="Times New Roman" w:cs="Times New Roman"/>
          <w:b/>
          <w:sz w:val="20"/>
          <w:szCs w:val="20"/>
        </w:rPr>
      </w:pPr>
      <w:r w:rsidRPr="007F5F9D">
        <w:rPr>
          <w:rFonts w:ascii="Times New Roman" w:hAnsi="Times New Roman" w:cs="Times New Roman"/>
          <w:b/>
          <w:sz w:val="20"/>
          <w:szCs w:val="20"/>
        </w:rPr>
        <w:t>NEKILNOJAMOJO KULTŪROS PAVELDO PAŽINIMO SKLAIDOS, ATGAIVINIMO IR LEIDYBOS PROJEKTO DALINIO FINANSAVIMO VALSTYBĖS BIUDŽETO LĖŠOMIS</w:t>
      </w:r>
    </w:p>
    <w:p w:rsidR="007F5F9D" w:rsidRPr="007F5F9D" w:rsidRDefault="007F5F9D" w:rsidP="007F5F9D">
      <w:pPr>
        <w:spacing w:after="0"/>
        <w:jc w:val="center"/>
        <w:rPr>
          <w:rFonts w:ascii="Times New Roman" w:hAnsi="Times New Roman" w:cs="Times New Roman"/>
          <w:b/>
          <w:sz w:val="20"/>
          <w:szCs w:val="20"/>
        </w:rPr>
      </w:pPr>
      <w:r w:rsidRPr="007F5F9D">
        <w:rPr>
          <w:rFonts w:ascii="Times New Roman" w:hAnsi="Times New Roman" w:cs="Times New Roman"/>
          <w:b/>
          <w:sz w:val="20"/>
          <w:szCs w:val="20"/>
        </w:rPr>
        <w:t>SUTARTIS</w:t>
      </w:r>
    </w:p>
    <w:p w:rsidR="007F5F9D" w:rsidRPr="007F5F9D" w:rsidRDefault="007F5F9D" w:rsidP="007F5F9D">
      <w:pPr>
        <w:spacing w:after="0"/>
        <w:jc w:val="both"/>
        <w:rPr>
          <w:rFonts w:ascii="Times New Roman" w:hAnsi="Times New Roman" w:cs="Times New Roman"/>
          <w:sz w:val="20"/>
          <w:szCs w:val="20"/>
        </w:rPr>
      </w:pPr>
    </w:p>
    <w:p w:rsidR="007F5F9D" w:rsidRPr="007F5F9D" w:rsidRDefault="00992AF7" w:rsidP="007F5F9D">
      <w:pPr>
        <w:spacing w:after="0"/>
        <w:jc w:val="center"/>
        <w:rPr>
          <w:rFonts w:ascii="Times New Roman" w:hAnsi="Times New Roman" w:cs="Times New Roman"/>
          <w:sz w:val="24"/>
          <w:szCs w:val="24"/>
        </w:rPr>
      </w:pPr>
      <w:r>
        <w:rPr>
          <w:rFonts w:ascii="Times New Roman" w:hAnsi="Times New Roman" w:cs="Times New Roman"/>
          <w:sz w:val="24"/>
          <w:szCs w:val="24"/>
        </w:rPr>
        <w:t>2016</w:t>
      </w:r>
      <w:r w:rsidR="007F5F9D" w:rsidRPr="007F5F9D">
        <w:rPr>
          <w:rFonts w:ascii="Times New Roman" w:hAnsi="Times New Roman" w:cs="Times New Roman"/>
          <w:sz w:val="24"/>
          <w:szCs w:val="24"/>
        </w:rPr>
        <w:t xml:space="preserve"> m.</w:t>
      </w:r>
      <w:r w:rsidR="001558EF">
        <w:rPr>
          <w:rFonts w:ascii="Times New Roman" w:hAnsi="Times New Roman" w:cs="Times New Roman"/>
          <w:sz w:val="24"/>
          <w:szCs w:val="24"/>
        </w:rPr>
        <w:t xml:space="preserve"> _______________ d. Nr. </w:t>
      </w:r>
    </w:p>
    <w:p w:rsidR="007F5F9D" w:rsidRPr="007F5F9D" w:rsidRDefault="007F5F9D" w:rsidP="007F5F9D">
      <w:pPr>
        <w:spacing w:after="0"/>
        <w:jc w:val="center"/>
        <w:rPr>
          <w:rFonts w:ascii="Times New Roman" w:hAnsi="Times New Roman" w:cs="Times New Roman"/>
          <w:sz w:val="24"/>
          <w:szCs w:val="24"/>
        </w:rPr>
      </w:pPr>
      <w:r w:rsidRPr="007F5F9D">
        <w:rPr>
          <w:rFonts w:ascii="Times New Roman" w:hAnsi="Times New Roman" w:cs="Times New Roman"/>
          <w:sz w:val="24"/>
          <w:szCs w:val="24"/>
        </w:rPr>
        <w:t>Vilnius</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Kultūros paveldo departamentas prie Kultūros ministerijos (toliau – Departamentas), atstovaujamas</w:t>
      </w:r>
      <w:r w:rsidR="001558EF">
        <w:rPr>
          <w:rFonts w:ascii="Times New Roman" w:hAnsi="Times New Roman" w:cs="Times New Roman"/>
          <w:sz w:val="24"/>
          <w:szCs w:val="24"/>
        </w:rPr>
        <w:t xml:space="preserve"> </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 xml:space="preserve">ir </w:t>
      </w:r>
      <w:r w:rsidRPr="00421A82">
        <w:rPr>
          <w:rFonts w:ascii="Times New Roman" w:hAnsi="Times New Roman" w:cs="Times New Roman"/>
          <w:sz w:val="24"/>
          <w:szCs w:val="24"/>
          <w:highlight w:val="green"/>
        </w:rPr>
        <w:t>(projekto vykdytojo pavadinimas, teisinė forma)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(toliau – Vykdytojas), atstovaujama(-as)</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 xml:space="preserve"> </w:t>
      </w:r>
      <w:r w:rsidRPr="00421A82">
        <w:rPr>
          <w:rFonts w:ascii="Times New Roman" w:hAnsi="Times New Roman" w:cs="Times New Roman"/>
          <w:sz w:val="24"/>
          <w:szCs w:val="24"/>
          <w:highlight w:val="green"/>
        </w:rPr>
        <w:t>(projekto vykdytojo vadovo pareigų pavadinimas, vardas ir pavardė)</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(toliau kartu – šalys) sudarė šią sutartį.</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1. Sutarties dalykas: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1.1. Šios sutarties dalykas yra projekto </w:t>
      </w:r>
      <w:r w:rsidRPr="00421A82">
        <w:rPr>
          <w:rFonts w:ascii="Times New Roman" w:hAnsi="Times New Roman" w:cs="Times New Roman"/>
          <w:sz w:val="24"/>
          <w:szCs w:val="24"/>
          <w:highlight w:val="green"/>
        </w:rPr>
        <w:t>___________</w:t>
      </w:r>
      <w:r w:rsidRPr="007F5F9D">
        <w:rPr>
          <w:rFonts w:ascii="Times New Roman" w:hAnsi="Times New Roman" w:cs="Times New Roman"/>
          <w:sz w:val="24"/>
          <w:szCs w:val="24"/>
        </w:rPr>
        <w:t xml:space="preserve"> (toliau – projektas) įgyvendinimo dalinis finansavimas.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1.2. Programa </w:t>
      </w:r>
      <w:r w:rsidR="00421A82">
        <w:rPr>
          <w:rFonts w:ascii="Times New Roman" w:hAnsi="Times New Roman" w:cs="Times New Roman"/>
          <w:sz w:val="24"/>
          <w:szCs w:val="24"/>
        </w:rPr>
        <w:t>„Lietuvos kultūros paveldo išsaugojimas, aktualizavimas ir populiarinimas, valstyb</w:t>
      </w:r>
      <w:r w:rsidR="008D151A">
        <w:rPr>
          <w:rFonts w:ascii="Times New Roman" w:hAnsi="Times New Roman" w:cs="Times New Roman"/>
          <w:sz w:val="24"/>
          <w:szCs w:val="24"/>
        </w:rPr>
        <w:t>in</w:t>
      </w:r>
      <w:r w:rsidR="00421A82">
        <w:rPr>
          <w:rFonts w:ascii="Times New Roman" w:hAnsi="Times New Roman" w:cs="Times New Roman"/>
          <w:sz w:val="24"/>
          <w:szCs w:val="24"/>
        </w:rPr>
        <w:t>ės kalbos apsauga“</w:t>
      </w:r>
      <w:r w:rsidR="008D151A">
        <w:rPr>
          <w:rFonts w:ascii="Times New Roman" w:hAnsi="Times New Roman" w:cs="Times New Roman"/>
          <w:sz w:val="24"/>
          <w:szCs w:val="24"/>
        </w:rPr>
        <w:t>.</w:t>
      </w:r>
      <w:r w:rsidRPr="007F5F9D">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1.3. Priemonės kodas pagal Lietuvos Respubl</w:t>
      </w:r>
      <w:r w:rsidR="00421A82">
        <w:rPr>
          <w:rFonts w:ascii="Times New Roman" w:hAnsi="Times New Roman" w:cs="Times New Roman"/>
          <w:sz w:val="24"/>
          <w:szCs w:val="24"/>
        </w:rPr>
        <w:t>ikos kultūros ministerijos 2016</w:t>
      </w:r>
      <w:r w:rsidRPr="007F5F9D">
        <w:rPr>
          <w:rFonts w:ascii="Times New Roman" w:hAnsi="Times New Roman" w:cs="Times New Roman"/>
          <w:sz w:val="24"/>
          <w:szCs w:val="24"/>
        </w:rPr>
        <w:t xml:space="preserve"> m. strategi</w:t>
      </w:r>
      <w:r w:rsidR="008D151A">
        <w:rPr>
          <w:rFonts w:ascii="Times New Roman" w:hAnsi="Times New Roman" w:cs="Times New Roman"/>
          <w:sz w:val="24"/>
          <w:szCs w:val="24"/>
        </w:rPr>
        <w:t>nį veiklos planą 02-04-01-02-07</w:t>
      </w:r>
      <w:r w:rsidRPr="007F5F9D">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1.4. Valstybės funkcijos ekonominės k</w:t>
      </w:r>
      <w:r w:rsidR="008D151A">
        <w:rPr>
          <w:rFonts w:ascii="Times New Roman" w:hAnsi="Times New Roman" w:cs="Times New Roman"/>
          <w:sz w:val="24"/>
          <w:szCs w:val="24"/>
        </w:rPr>
        <w:t>lasifikacijos kodas 2.8.1.1.1.0.</w:t>
      </w:r>
      <w:r w:rsidR="001558EF">
        <w:rPr>
          <w:rFonts w:ascii="Times New Roman" w:hAnsi="Times New Roman" w:cs="Times New Roman"/>
          <w:sz w:val="24"/>
          <w:szCs w:val="24"/>
        </w:rPr>
        <w:t>0</w:t>
      </w:r>
      <w:r w:rsidR="008D151A">
        <w:rPr>
          <w:rFonts w:ascii="Times New Roman" w:hAnsi="Times New Roman" w:cs="Times New Roman"/>
          <w:sz w:val="24"/>
          <w:szCs w:val="24"/>
        </w:rPr>
        <w:t>2</w:t>
      </w:r>
      <w:r w:rsidRPr="007F5F9D">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2. Šalių įsipareigojimai: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2.1. Vykdydamos sutartį, šalys vadovaujasi Nekilnojamojo kultūros paveldo pažinimo sklaidos ir atgaivinimo projektų dalinio finansavimo valstybės biudžeto lėšomis taisyklėmis (toliau – Taisyklės), patvirtintomis Lietuvos Res</w:t>
      </w:r>
      <w:r w:rsidR="008D151A">
        <w:rPr>
          <w:rFonts w:ascii="Times New Roman" w:hAnsi="Times New Roman" w:cs="Times New Roman"/>
          <w:sz w:val="24"/>
          <w:szCs w:val="24"/>
        </w:rPr>
        <w:t xml:space="preserve">publikos kultūros ministro 2005 m. gegužės 11 </w:t>
      </w:r>
      <w:r w:rsidRPr="007F5F9D">
        <w:rPr>
          <w:rFonts w:ascii="Times New Roman" w:hAnsi="Times New Roman" w:cs="Times New Roman"/>
          <w:sz w:val="24"/>
          <w:szCs w:val="24"/>
        </w:rPr>
        <w:t>d. įsakymu</w:t>
      </w:r>
      <w:r w:rsidR="008D151A">
        <w:rPr>
          <w:rFonts w:ascii="Times New Roman" w:hAnsi="Times New Roman" w:cs="Times New Roman"/>
          <w:sz w:val="24"/>
          <w:szCs w:val="24"/>
        </w:rPr>
        <w:t xml:space="preserve"> Nr. ĮV-205</w:t>
      </w:r>
      <w:r w:rsidRPr="007F5F9D">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2.2. Departamentas įsipareigoja: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2.2.1. vadovaujantis Departamento direktoriaus ______ m. _________ ___d. įsakymu Nr.___ punktu, dalinai finansuoti šios sutarties 1.1 punkte nurodytą projektą ir skirti šiam tikslui, atsižvelgiant į Vykdytojo pateiktą ir Departamento direktoriaus patvirtintą Nekilnojamojo kultūros paveldo pažinimo sklaidos, atgaivinimo ir leidybos projekto dalinio finansavimo valstybės biudžeto lėšomis išlaidų sąmatą (toliau – sąmata, Taisyklių 3 priedas), kuri yra neatskiriama šios sutarties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dalis, </w:t>
      </w:r>
      <w:r w:rsidRPr="008D151A">
        <w:rPr>
          <w:rFonts w:ascii="Times New Roman" w:hAnsi="Times New Roman" w:cs="Times New Roman"/>
          <w:sz w:val="24"/>
          <w:szCs w:val="24"/>
          <w:highlight w:val="green"/>
        </w:rPr>
        <w:t>_____________</w:t>
      </w:r>
      <w:r w:rsidRPr="007F5F9D">
        <w:rPr>
          <w:rFonts w:ascii="Times New Roman" w:hAnsi="Times New Roman" w:cs="Times New Roman"/>
          <w:sz w:val="24"/>
          <w:szCs w:val="24"/>
        </w:rPr>
        <w:t xml:space="preserve"> Eur </w:t>
      </w:r>
      <w:r w:rsidRPr="008D151A">
        <w:rPr>
          <w:rFonts w:ascii="Times New Roman" w:hAnsi="Times New Roman" w:cs="Times New Roman"/>
          <w:sz w:val="24"/>
          <w:szCs w:val="24"/>
          <w:highlight w:val="green"/>
        </w:rPr>
        <w:t>(_________________________</w:t>
      </w:r>
      <w:r w:rsidRPr="007F5F9D">
        <w:rPr>
          <w:rFonts w:ascii="Times New Roman" w:hAnsi="Times New Roman" w:cs="Times New Roman"/>
          <w:sz w:val="24"/>
          <w:szCs w:val="24"/>
        </w:rPr>
        <w:t xml:space="preserve"> eurų);</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(suma skaičiais)</w:t>
      </w:r>
      <w:r w:rsidRPr="007F5F9D">
        <w:rPr>
          <w:rFonts w:ascii="Times New Roman" w:hAnsi="Times New Roman" w:cs="Times New Roman"/>
          <w:sz w:val="24"/>
          <w:szCs w:val="24"/>
        </w:rPr>
        <w:tab/>
      </w:r>
      <w:r w:rsidRPr="007F5F9D">
        <w:rPr>
          <w:rFonts w:ascii="Times New Roman" w:hAnsi="Times New Roman" w:cs="Times New Roman"/>
          <w:sz w:val="24"/>
          <w:szCs w:val="24"/>
        </w:rPr>
        <w:tab/>
        <w:t>(suma žodžiais)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2.2.2. lėšas pervesti Vykdytojui į atskirą sąskaitą, skirtą valstybės biudžeto lėšoms,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Nr. LT </w:t>
      </w:r>
      <w:r w:rsidRPr="008D151A">
        <w:rPr>
          <w:rFonts w:ascii="Times New Roman" w:hAnsi="Times New Roman" w:cs="Times New Roman"/>
          <w:sz w:val="24"/>
          <w:szCs w:val="24"/>
          <w:highlight w:val="green"/>
        </w:rPr>
        <w:t>___________________</w:t>
      </w:r>
      <w:r w:rsidRPr="007F5F9D">
        <w:rPr>
          <w:rFonts w:ascii="Times New Roman" w:hAnsi="Times New Roman" w:cs="Times New Roman"/>
          <w:sz w:val="24"/>
          <w:szCs w:val="24"/>
        </w:rPr>
        <w:t xml:space="preserve">, </w:t>
      </w:r>
      <w:r w:rsidRPr="008D151A">
        <w:rPr>
          <w:rFonts w:ascii="Times New Roman" w:hAnsi="Times New Roman" w:cs="Times New Roman"/>
          <w:sz w:val="24"/>
          <w:szCs w:val="24"/>
          <w:highlight w:val="green"/>
        </w:rPr>
        <w:t>esančią __________________,</w:t>
      </w:r>
      <w:r w:rsidRPr="007F5F9D">
        <w:rPr>
          <w:rFonts w:ascii="Times New Roman" w:hAnsi="Times New Roman" w:cs="Times New Roman"/>
          <w:sz w:val="24"/>
          <w:szCs w:val="24"/>
        </w:rPr>
        <w:t xml:space="preserve"> banko kodas </w:t>
      </w:r>
      <w:r w:rsidR="008D151A" w:rsidRPr="008D151A">
        <w:rPr>
          <w:rFonts w:ascii="Times New Roman" w:hAnsi="Times New Roman" w:cs="Times New Roman"/>
          <w:sz w:val="24"/>
          <w:szCs w:val="24"/>
          <w:highlight w:val="green"/>
        </w:rPr>
        <w:t>__</w:t>
      </w:r>
      <w:r w:rsidRPr="007F5F9D">
        <w:rPr>
          <w:rFonts w:ascii="Times New Roman" w:hAnsi="Times New Roman" w:cs="Times New Roman"/>
          <w:sz w:val="24"/>
          <w:szCs w:val="24"/>
        </w:rPr>
        <w:tab/>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(banko pavadinimas)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 Vykdytojas įsipareigoja: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 sutarties 1.1 punkte nur</w:t>
      </w:r>
      <w:r w:rsidR="008D151A">
        <w:rPr>
          <w:rFonts w:ascii="Times New Roman" w:hAnsi="Times New Roman" w:cs="Times New Roman"/>
          <w:sz w:val="24"/>
          <w:szCs w:val="24"/>
        </w:rPr>
        <w:t>odytą projektą įvykdyti iki 2016</w:t>
      </w:r>
      <w:r w:rsidRPr="007F5F9D">
        <w:rPr>
          <w:rFonts w:ascii="Times New Roman" w:hAnsi="Times New Roman" w:cs="Times New Roman"/>
          <w:sz w:val="24"/>
          <w:szCs w:val="24"/>
        </w:rPr>
        <w:t xml:space="preserve"> m</w:t>
      </w:r>
      <w:r w:rsidRPr="008D151A">
        <w:rPr>
          <w:rFonts w:ascii="Times New Roman" w:hAnsi="Times New Roman" w:cs="Times New Roman"/>
          <w:sz w:val="24"/>
          <w:szCs w:val="24"/>
          <w:highlight w:val="green"/>
        </w:rPr>
        <w:t>. ______</w:t>
      </w:r>
      <w:r w:rsidR="00A638E9">
        <w:rPr>
          <w:rFonts w:ascii="Times New Roman" w:hAnsi="Times New Roman" w:cs="Times New Roman"/>
          <w:sz w:val="24"/>
          <w:szCs w:val="24"/>
          <w:highlight w:val="green"/>
        </w:rPr>
        <w:t>(vėliausiai iki gruodžio 10 d.)</w:t>
      </w:r>
      <w:r w:rsidRPr="008D151A">
        <w:rPr>
          <w:rFonts w:ascii="Times New Roman" w:hAnsi="Times New Roman" w:cs="Times New Roman"/>
          <w:sz w:val="24"/>
          <w:szCs w:val="24"/>
          <w:highlight w:val="green"/>
        </w:rPr>
        <w:t>_______</w:t>
      </w:r>
      <w:r w:rsidRPr="007F5F9D">
        <w:rPr>
          <w:rFonts w:ascii="Times New Roman" w:hAnsi="Times New Roman" w:cs="Times New Roman"/>
          <w:sz w:val="24"/>
          <w:szCs w:val="24"/>
        </w:rPr>
        <w:t xml:space="preserve"> d. pagal prie šios sutarties pridedamą sąmatą;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2.3.2. skirtas valstybės biudžeto lėšas naudoti tik pagal sąmatą ir tik sutarties 1.1 punkte nurodytam projektui;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2.3.3. jeigu sutarties dalykas yra leidyba, išleidus leidinį, vadovaujantis Lietuvos Respublikos Vyriausybės 1996 m. lapkričio 22 d. nutarimu Nr. 1389 „Dėl dokumentų privalomųjų egzempliorių skaičiaus ir jų perdavimo bibliotekoms" (Žin, 1996, Nr. 115-2679; 2006, Nr. 136-5171), skirti privalomus egzempliorius bibliotekoms ir per 20 kalendorinių dienų Departamentui pristatyti perdavimą patvirtinančių dokumentų (materialiųjų vertybių perdavimo–priėmimo aktų, važtaraščių, leidinių persiuntimo kvitų ir pan.) patvirtintas kopijas;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2.3.4. jeigu sutarties dalykas yra leidyba, išleidus leidinį, </w:t>
      </w:r>
      <w:r w:rsidR="00316CA9">
        <w:rPr>
          <w:rFonts w:ascii="Times New Roman" w:hAnsi="Times New Roman" w:cs="Times New Roman"/>
          <w:sz w:val="24"/>
          <w:szCs w:val="24"/>
        </w:rPr>
        <w:t xml:space="preserve">neatlygintinai pristatyti –  </w:t>
      </w:r>
      <w:r w:rsidRPr="007F5F9D">
        <w:rPr>
          <w:rFonts w:ascii="Times New Roman" w:hAnsi="Times New Roman" w:cs="Times New Roman"/>
          <w:sz w:val="24"/>
          <w:szCs w:val="24"/>
        </w:rPr>
        <w:t>egzempliorių Departamentui per 20 kalendorinių dienų, perdavimą įforminant materialiųjų vertybių perdavimo–priėmimo aktu, kurį pasirašo Departamento materialiai atsakingas asmuo;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2.3.5. projekto vykdymo metu elektro</w:t>
      </w:r>
      <w:r w:rsidR="00316CA9">
        <w:rPr>
          <w:rFonts w:ascii="Times New Roman" w:hAnsi="Times New Roman" w:cs="Times New Roman"/>
          <w:sz w:val="24"/>
          <w:szCs w:val="24"/>
        </w:rPr>
        <w:t xml:space="preserve">niniu paštu </w:t>
      </w:r>
      <w:hyperlink r:id="rId4" w:history="1">
        <w:r w:rsidR="00316CA9" w:rsidRPr="0025169F">
          <w:rPr>
            <w:rStyle w:val="Hipersaitas"/>
            <w:rFonts w:ascii="Times New Roman" w:hAnsi="Times New Roman" w:cs="Times New Roman"/>
            <w:sz w:val="24"/>
            <w:szCs w:val="24"/>
          </w:rPr>
          <w:t>nijole.n@heritage.lt</w:t>
        </w:r>
      </w:hyperlink>
      <w:r w:rsidR="00316CA9">
        <w:rPr>
          <w:rFonts w:ascii="Times New Roman" w:hAnsi="Times New Roman" w:cs="Times New Roman"/>
          <w:sz w:val="24"/>
          <w:szCs w:val="24"/>
        </w:rPr>
        <w:t xml:space="preserve"> </w:t>
      </w:r>
      <w:r w:rsidRPr="007F5F9D">
        <w:rPr>
          <w:rFonts w:ascii="Times New Roman" w:hAnsi="Times New Roman" w:cs="Times New Roman"/>
          <w:sz w:val="24"/>
          <w:szCs w:val="24"/>
        </w:rPr>
        <w:t>pateikti Departamento interneto svetainėje www.kpd.lt parengtą skelbti informaciją apie numatomus, su projekto įgyvendinimu susijusius, renginius (paskaitas, seminarus, edukacinius užsiėmimus, parodas ir pan.) ne vėliau kaip prieš vieną savaitę iki numatomų veiklų įgyvendinimo dienos. Skelbiant renginio/veiklos anonsą, nurodyti, kad projektą dalinai finansuoja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2.3.6. jeigu sutarties dalykas yra leidyba, ele</w:t>
      </w:r>
      <w:r w:rsidR="008D151A">
        <w:rPr>
          <w:rFonts w:ascii="Times New Roman" w:hAnsi="Times New Roman" w:cs="Times New Roman"/>
          <w:sz w:val="24"/>
          <w:szCs w:val="24"/>
        </w:rPr>
        <w:t xml:space="preserve">ktroniniu paštu </w:t>
      </w:r>
      <w:r w:rsidRPr="007F5F9D">
        <w:rPr>
          <w:rFonts w:ascii="Times New Roman" w:hAnsi="Times New Roman" w:cs="Times New Roman"/>
          <w:sz w:val="24"/>
          <w:szCs w:val="24"/>
        </w:rPr>
        <w:t xml:space="preserve"> atsiųsti Departamento interneto svetainėje skelbti parengtą leidinio anotaciją ir leidinio viršelio kopijos elektroninę versiją. Anotacijoje nurodyti, kad leidinio išleidimą dalinai finansuoja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 gavus lėšas pateikti: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2.3.7.1. Departamento Buhalterinės apskaitos ir atskaitomybės skyriui – ketvirtines ir metinę Biudžeto išlaidų sąmatos vykdymo ataskaitą (toliau – finansinė ataskaita) pagal formą Nr. 2, patvirtintą Lietuvos Respublikos finansų ministro 2008 m. gruodžio 31 d. įsakymu Nr. 1K-465 „Dėl valstybės ir savivaldybių biudžetinių įstaigų ir kitų subjektų žemesniojo lygio biudžeto vykdymo ataskaitų sudarymo taisyklių ir formų patvirtinimo“; </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2.3.7.2. ketvirtines finansines ataskaitas teikti liepos 1–10 d. ir spalio 1–10 d., o metinę finansinę ataskaitą – per 2 savaites nuo projekto įvykdymo termino pabaigos, bet ne vėliau kaip iki einamųjų biudžetinių metų gruodžio 10 d. per šį laikotarpį grąžinant ir nepanaudotas projektines lėšas. Jeigu Vykdytojas, teikdamas ketvirtines finansines ataskaitas, atitinkamame ketvirtyje būna patyręs su projekto vykdymu susijusių išlaidų, kartu su finansine ataskaita turi pateikti ir Nekilnojamojo kultūros paveldo pažinimo sklaidos, atgaivinimo ir leidybos projekto dalinio finansavimo valstybės biudžeto lėšomis įvykdymo faktines išlaidas patvirtinančių dokumentų sąrašą (Taisyklių 5 priedas), į jį įrašant visus atsiskaitomajame ketvirtyje patirtas išlaidas pateisinančius dokumentus ir partvi</w:t>
      </w:r>
      <w:r>
        <w:rPr>
          <w:rFonts w:ascii="Times New Roman" w:hAnsi="Times New Roman" w:cs="Times New Roman"/>
          <w:sz w:val="24"/>
          <w:szCs w:val="24"/>
        </w:rPr>
        <w:t xml:space="preserve">rtintas šių dokumentų kopijas; </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2.3.7.3. priemonės vykdytojui – Nekilnojamojo kultūros paveldo pažinimo sklaidos, atgaivinimo ir leidybos projekto dalinio finansavimo valstybės biudžeto lėšomis įvykdymo rezultatų ataskaitą (toliau – projekto rezultatų ataskaita, Taisyklių 4 priedas). Prie projekto rezultatų ataskaitos pridėti projekto sutarties sąmatoje numatytų ir parengtų produktų (lankstinukų, plakatų, fotonuotraukų, straipsnių ir kt.) po vieną kopiją. Projekto vykdymo metu pagamintų produktų pavyzdžius galima pateikti ir skaitmeniniu formatu, elek</w:t>
      </w:r>
      <w:r w:rsidR="008D151A">
        <w:rPr>
          <w:rFonts w:ascii="Times New Roman" w:hAnsi="Times New Roman" w:cs="Times New Roman"/>
          <w:sz w:val="24"/>
          <w:szCs w:val="24"/>
        </w:rPr>
        <w:t xml:space="preserve">troniniu paštu </w:t>
      </w:r>
      <w:hyperlink r:id="rId5" w:history="1">
        <w:r w:rsidR="006127DA" w:rsidRPr="00FD149C">
          <w:rPr>
            <w:rStyle w:val="Hipersaitas"/>
            <w:rFonts w:ascii="Times New Roman" w:hAnsi="Times New Roman" w:cs="Times New Roman"/>
            <w:sz w:val="24"/>
            <w:szCs w:val="24"/>
          </w:rPr>
          <w:t>nijole.n@heritage.lt</w:t>
        </w:r>
      </w:hyperlink>
      <w:r w:rsidR="006127DA">
        <w:rPr>
          <w:rFonts w:ascii="Times New Roman" w:hAnsi="Times New Roman" w:cs="Times New Roman"/>
          <w:sz w:val="24"/>
          <w:szCs w:val="24"/>
        </w:rPr>
        <w:t xml:space="preserve"> </w:t>
      </w:r>
      <w:bookmarkStart w:id="0" w:name="_GoBack"/>
      <w:bookmarkEnd w:id="0"/>
      <w:r w:rsidRPr="007F5F9D">
        <w:rPr>
          <w:rFonts w:ascii="Times New Roman" w:hAnsi="Times New Roman" w:cs="Times New Roman"/>
          <w:sz w:val="24"/>
          <w:szCs w:val="24"/>
        </w:rPr>
        <w:t>. Visoje reklaminėje medžiagoje turi būti nurodyta, kad dalinį finansavimą skyrė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2.3.7.4. jeigu sutarties dalykas yra leidyba, Vykdytojas per 1 mėnesį nuo sutarties pasirašymo dienos Departamentui pateikia leidyklos, su kuria sudarė sutartį dėl leidinio išleidimo, garantinį raštą dėl įsipareigojimo laiku (t. y. tarp Vykdytojo ir Leidėjo sutartyje numatytu terminu) įvykdyti sutarties reikalavimus;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2.3.8. nepanaudotus valstybės biudžeto asignavimus per 2 savaites nuo projekto įvykdymo termino pabaigos grąžinti į Departamento sąskaitą (LT817300010002457742,</w:t>
      </w:r>
      <w:r>
        <w:rPr>
          <w:rFonts w:ascii="Times New Roman" w:hAnsi="Times New Roman" w:cs="Times New Roman"/>
          <w:sz w:val="24"/>
          <w:szCs w:val="24"/>
        </w:rPr>
        <w:t xml:space="preserve"> esančią banke „Swedbank“, AB);</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2.3.9. jeigu Vykdytojas yra perkančioji organizacija, užtikrinti, kad perkant prekes, paslaugas, darbus būtų laikomasi Lietuvos Respublikos viešųjų pirkimų ir kitų įstatymų bei teisės aktų nustatytos tvarkos;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2.3.10. valstybės biudžeto lėšas naudojant komandiruotėms, vadovautis Lietuvos Respublikos Vyriausybės 2004 m. balandžio 29 d. nutarimu Nr. 526 „Dėl tarnybinių komandiruočių išlaidų apmokėjimo biudžetinėse įst</w:t>
      </w:r>
      <w:r>
        <w:rPr>
          <w:rFonts w:ascii="Times New Roman" w:hAnsi="Times New Roman" w:cs="Times New Roman"/>
          <w:sz w:val="24"/>
          <w:szCs w:val="24"/>
        </w:rPr>
        <w:t>aigose taisyklių patvirtinimo“;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2.3.11. buhalterinę apskaitą, susijusią su projekto įgyvendinimu, tvarkyti vadovaujantis Lietuvos Respublikos teisės aktais.</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3. Papildomos sutarties sąlygos: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 Vykdytojas yra atsakingas už tai, kad skirtos valstybės biudžeto lėšos būtų panaudotos tik pagal sutartyje ir sąmatoje nurodytą paskirtį, t. y. pagal konkrečius sąmatos išlaidų straipsnius (sąmatos išlaidų straipsnis – eilučių visuma, apimanti vienos rūšies paslaugas ir kitas lėšas pagal paskirtį), įvertintus pinigine išraiška. Projekto išlaidos laikomos tinkamomis, o skirtos lėšos panaudotos pagal paskirtį, jeigu jos tiesiogiai susijusios su projektu ir būtinos jo įgyvendinimui; patirtos einamaisiais biudžetiniais metais ir projekto vykdymo laikotarpiu; teisės aktų nustatyta tvarka yra įtrauktos į Vykdytojo buhalterinę apskaitą ir yra identifikuojamos, pagrįstos ir patvirtintos atitinkamais išlaidas patvirtinančiais ir išlaidų apmokėjimą įrodančiais dokumentais, turinčiais visus apskaitos dokumentams privalomus rekvizitus.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3.2. Sutarties sąmatoje patvirtinti išlaidų straipsniai netikslinami, jeigu faktinės išlaidos neviršija 20 procentų planuotų lėšų pagal atskirus sąmatos išlaidų straipsnius.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3.3. Jeigu projekto vykdymo eigoje paaiškėja, kad faktinės išlaidos pagal atskirus sąmatos išlaidų straipsnius (neviršijant Departamento direktoriaus įsakymu projekto vykdymui skirtos lėšų sumos) viršija 20 procentų planuotų išlaidų, arba dėl objektyvių priežasčių gali kisti išlaidų rūšis, Vykdytojas per 5 darbo dienas (bet ne vėliau kaip likus 10 darbo dienų iki sutarties 2.3.1 punkte nurodytos projekto įvykdymo datos) Departamentui pateikia argumentuotą raštą dėl sąmatos straipsnių tikslinimo ir du patikslintos sąmatos egzempliorius.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3.4. Praleidus sutarties sąmatos tikslinimo terminą ar kitaip pažeidus jos tikslinimo tvarką, sutarties sąmata nebetikslinama. Tokiu atveju išlaidos, 20 procentų viršijančios pagal atskirus sąmatos išlaidų straipsnius planuotas sumas, pripažįstamos netinkamomis finansuoti valstybės biudžeto lėšomis ir turi būti grąžintos Departamentui iki einamųjų biudžetinių metų gruodžio 10 d., arba bus priverstinai išieškotos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3.5. Jeigu projekto vykdymo eigoje paaiškėja, kad dėl objektyvių priežasčių gali vėluoti projekto įvykdymo terminas, Vykdytojas ne vėliau kaip likus 10 darbo dienų iki sutartyje numatyto projekto įvykdymo termino pabaigos, Departamentui pateikia argumentuotą raštą, kuriame nurodo priežastis, kodėl negali laiku įvykdyti sutarties įsipareigojimų, ir taip pat nurodo patikslintą projekto įvykdymo terminą. Terminas gali būti pratęsiamas tik tuo atveju, jeigu yra likę pakankamai laiko įgyvendinti numatytas projekto veiklas ir atsiskaityti Departamentui iki einamųjų metų gruodžio 10 d.</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3.6. Jeigu viena iš šalių dėl nenumatytų priežasčių negali įvykdyti kurio nors šios sutarties punkto, apie tai ne vėliau kaip likus 10 darbo dienų iki sutarties 2.3.1 punkte nurodytos projekto įvykdymo datos raštu informuoja kitą šalį dėl sutarties ir/ar sutarties sąmatos sąlygų keitimo ir/ar sutarties nutraukimo.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3.7. Sutarties papildymai ir pakeitimai galioja tik raštu sutikus abiem šalims.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3.8. Skiriamos lėšos negali būti naudojamos kitiems tikslams, nei nurodyta šioje sutartyje, negali būti perkeltos į kitus biudžetinius metus. Departamentui nustačius, kad Vykdytojas pažeidė sutartyje nustatytą skirtų lėšų (ar lėšų dalies) naudojimo ir atsiskaitymo tvarką, Vykdytojas privalo grąžinti Departamentui neteisėtai panaudotas valstybės biudžeto lėšas (ar lėšų dalį) per Departamento nustatytą laikotarpį. Toks Vykdytojas praranda teisę kitais metais teikti paraišką ir gauti finansavimą iš Kultūros ministerijos strateginiame plane nurodytų programų ir priemonių. Jeigu Vykdytojas per Departamento nustatytą laikotarpį negrąžina nurodytų lėšų, jos išieškomos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3.9. Departamentas neatsako už sutarties vykdymo nesklandumus, kylančius dėl sutartyje neteisingai nurodytų Vykdytojo rekvizitų bei kitų duomenų. Pasikeitus šalių kontaktiniams duomenims ir/ar rekvizitams, šalys nedelsdamos raštu apie tai informuoja viena kitą.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 Sutartis gali būti nutraukta: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3.10.1. rašytiniu sutarties šalių susitarimu;</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3.10.2. vienos iš sutarties šalių rašytiniu reikalavimu, jei kita šalis nevykdo ar netinkamai vykdo šioje sutartyje nustatytus įsipareigojimus, apie tai raštu informuodama kaltąją sutarties šalį ne vėliau nei prieš 14 kalendorinių dienų iki numatomo sutarties nutraukimo.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3.11. Sutartį nutraukus dėl Vykdytojo kaltės, Vykdytojas privalo per 14 kalendorinių dienų grąžinti Departamentui visą gautą iš Lietuvos Respublikos valstybės biudžeto sumą.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3.12. Sutartį nutraukus dėl Departamento kaltės, Departamentas pagal Vykdytojo pateiktus atsiskaitymo dokumentus apmoka sąmatoje numatytas tinkamas finansuoti valstybės biudžeto lėšomis projekto vykdymo išlaidas, padarytas iki sutarties nutraukimo dienos, neviršijant šios sutarties 2.2.1 punkte numatytos sumos.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3.13. Už įsipareigojimų nevykdymą ar netinkamą vykdymą šios sutarties šalys atsako Lietuvos Respublikos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3.14. Ginčai dėl šios sutarties vykdymo sprendžiami šalių susitarimu, o nesusitarus – Lietuvos Respublikos įstatymų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3.15. Sutartis sudaryta dviem vienodą teisinę galią turinčiais egzemplioriais, po vieną kiekvienai šaliai.</w:t>
      </w:r>
    </w:p>
    <w:p w:rsid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3.16. Sutartis įsigalioja nuo pasirašymo dienos ir galioja, iki šalys visiškai įvykdys savo įsipareigojimus, prisiimtus pagal šią sutartį.</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4. Šalių adresai ir rekvizitai:</w:t>
      </w:r>
    </w:p>
    <w:p w:rsidR="00AC5661" w:rsidRPr="00AC5661" w:rsidRDefault="007F5F9D" w:rsidP="00AC5661">
      <w:pPr>
        <w:spacing w:after="0"/>
        <w:ind w:left="5184" w:hanging="5184"/>
        <w:jc w:val="both"/>
        <w:rPr>
          <w:rFonts w:ascii="Times New Roman" w:hAnsi="Times New Roman" w:cs="Times New Roman"/>
          <w:sz w:val="24"/>
          <w:szCs w:val="24"/>
          <w:highlight w:val="green"/>
        </w:rPr>
      </w:pPr>
      <w:r w:rsidRPr="007F5F9D">
        <w:rPr>
          <w:rFonts w:ascii="Times New Roman" w:hAnsi="Times New Roman" w:cs="Times New Roman"/>
          <w:sz w:val="24"/>
          <w:szCs w:val="24"/>
        </w:rPr>
        <w:t>Kultūros paveldo departamentas prie Kultūros</w:t>
      </w:r>
      <w:r w:rsidR="00AC5661">
        <w:rPr>
          <w:rFonts w:ascii="Times New Roman" w:hAnsi="Times New Roman" w:cs="Times New Roman"/>
          <w:sz w:val="24"/>
          <w:szCs w:val="24"/>
        </w:rPr>
        <w:tab/>
      </w:r>
      <w:r w:rsidR="00AC5661" w:rsidRPr="00AC5661">
        <w:rPr>
          <w:rFonts w:ascii="Times New Roman" w:hAnsi="Times New Roman" w:cs="Times New Roman"/>
          <w:sz w:val="24"/>
          <w:szCs w:val="24"/>
        </w:rPr>
        <w:t>(</w:t>
      </w:r>
      <w:r w:rsidR="00AC5661" w:rsidRPr="00AC5661">
        <w:rPr>
          <w:rFonts w:ascii="Times New Roman" w:hAnsi="Times New Roman" w:cs="Times New Roman"/>
          <w:sz w:val="24"/>
          <w:szCs w:val="24"/>
          <w:highlight w:val="green"/>
        </w:rPr>
        <w:t>Projekto vykdytojo pavadinimas,</w:t>
      </w:r>
    </w:p>
    <w:p w:rsidR="00AC5661" w:rsidRDefault="00AC5661" w:rsidP="00AC5661">
      <w:pPr>
        <w:spacing w:after="0"/>
        <w:ind w:left="5184" w:hanging="5184"/>
        <w:jc w:val="both"/>
        <w:rPr>
          <w:rFonts w:ascii="Times New Roman" w:hAnsi="Times New Roman" w:cs="Times New Roman"/>
          <w:sz w:val="24"/>
          <w:szCs w:val="24"/>
        </w:rPr>
      </w:pPr>
      <w:r w:rsidRPr="00AC5661">
        <w:rPr>
          <w:rFonts w:ascii="Times New Roman" w:hAnsi="Times New Roman" w:cs="Times New Roman"/>
          <w:sz w:val="24"/>
          <w:szCs w:val="24"/>
        </w:rPr>
        <w:t>Ministerijos</w:t>
      </w:r>
      <w:r w:rsidRPr="00AC5661">
        <w:rPr>
          <w:rFonts w:ascii="Times New Roman" w:hAnsi="Times New Roman" w:cs="Times New Roman"/>
          <w:sz w:val="24"/>
          <w:szCs w:val="24"/>
        </w:rPr>
        <w:tab/>
      </w:r>
      <w:r w:rsidRPr="00AC5661">
        <w:rPr>
          <w:rFonts w:ascii="Times New Roman" w:hAnsi="Times New Roman" w:cs="Times New Roman"/>
          <w:sz w:val="24"/>
          <w:szCs w:val="24"/>
          <w:highlight w:val="green"/>
        </w:rPr>
        <w:t>teisinė forma)</w:t>
      </w:r>
    </w:p>
    <w:p w:rsidR="007F5F9D" w:rsidRPr="007F5F9D" w:rsidRDefault="007F5F9D" w:rsidP="00AC5661">
      <w:pPr>
        <w:spacing w:after="0"/>
        <w:ind w:left="5184" w:hanging="5184"/>
        <w:jc w:val="both"/>
        <w:rPr>
          <w:rFonts w:ascii="Times New Roman" w:hAnsi="Times New Roman" w:cs="Times New Roman"/>
          <w:sz w:val="24"/>
          <w:szCs w:val="24"/>
        </w:rPr>
      </w:pPr>
      <w:r w:rsidRPr="007F5F9D">
        <w:rPr>
          <w:rFonts w:ascii="Times New Roman" w:hAnsi="Times New Roman" w:cs="Times New Roman"/>
          <w:sz w:val="24"/>
          <w:szCs w:val="24"/>
        </w:rPr>
        <w:t>Juridinio asmens kodas 8869268</w:t>
      </w:r>
      <w:r w:rsidR="00AC5661">
        <w:rPr>
          <w:rFonts w:ascii="Times New Roman" w:hAnsi="Times New Roman" w:cs="Times New Roman"/>
          <w:sz w:val="24"/>
          <w:szCs w:val="24"/>
        </w:rPr>
        <w:tab/>
      </w:r>
      <w:r w:rsidRPr="007F5F9D">
        <w:rPr>
          <w:rFonts w:ascii="Times New Roman" w:hAnsi="Times New Roman" w:cs="Times New Roman"/>
          <w:sz w:val="24"/>
          <w:szCs w:val="24"/>
        </w:rPr>
        <w:tab/>
      </w:r>
      <w:r w:rsidR="00AC5661" w:rsidRPr="00AC5661">
        <w:rPr>
          <w:rFonts w:ascii="Times New Roman" w:hAnsi="Times New Roman" w:cs="Times New Roman"/>
          <w:sz w:val="24"/>
          <w:szCs w:val="24"/>
          <w:highlight w:val="green"/>
        </w:rPr>
        <w:t>Juridinio asmens kodas</w:t>
      </w:r>
      <w:r>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Adresas: Šnipiškių g. 3, LT-09309 Vilnius</w:t>
      </w:r>
      <w:r w:rsidRPr="007F5F9D">
        <w:rPr>
          <w:rFonts w:ascii="Times New Roman" w:hAnsi="Times New Roman" w:cs="Times New Roman"/>
          <w:sz w:val="24"/>
          <w:szCs w:val="24"/>
        </w:rPr>
        <w:tab/>
      </w:r>
      <w:r w:rsidRPr="00AC5661">
        <w:rPr>
          <w:rFonts w:ascii="Times New Roman" w:hAnsi="Times New Roman" w:cs="Times New Roman"/>
          <w:sz w:val="24"/>
          <w:szCs w:val="24"/>
          <w:highlight w:val="green"/>
        </w:rPr>
        <w:t>Adresas: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Sąsk. Nr. LT 81 7300 0100 0245 7742</w:t>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Sąsk. Nr. LT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Bankas „Swedbank“, AB</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Bankas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Banko kodas 73000</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Banko kodas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Telefono Nr.: (8 5) 273 4236, (8 5) 272 4062</w:t>
      </w:r>
      <w:r w:rsidRPr="007F5F9D">
        <w:rPr>
          <w:rFonts w:ascii="Times New Roman" w:hAnsi="Times New Roman" w:cs="Times New Roman"/>
          <w:sz w:val="24"/>
          <w:szCs w:val="24"/>
        </w:rPr>
        <w:tab/>
      </w:r>
      <w:r w:rsidRPr="00AC5661">
        <w:rPr>
          <w:rFonts w:ascii="Times New Roman" w:hAnsi="Times New Roman" w:cs="Times New Roman"/>
          <w:sz w:val="24"/>
          <w:szCs w:val="24"/>
          <w:highlight w:val="green"/>
        </w:rPr>
        <w:t>Telefono Nr.</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Faksas (8 5) 272 4058</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Faksas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El. pašto adresas</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El. pašto adresas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Įstaiga yra viešojo sektoriaus subjektas</w:t>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Įstaiga yra/ nėra viešojo sektoriaus</w:t>
      </w:r>
    </w:p>
    <w:p w:rsidR="007F5F9D" w:rsidRPr="007F5F9D" w:rsidRDefault="007F5F9D" w:rsidP="007F5F9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subjektas</w:t>
      </w:r>
    </w:p>
    <w:p w:rsid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(Pareigų pavadinimas)      A. V.</w:t>
      </w:r>
      <w:r>
        <w:rPr>
          <w:rFonts w:ascii="Times New Roman" w:hAnsi="Times New Roman" w:cs="Times New Roman"/>
          <w:sz w:val="24"/>
          <w:szCs w:val="24"/>
        </w:rPr>
        <w:tab/>
      </w:r>
      <w:r>
        <w:rPr>
          <w:rFonts w:ascii="Times New Roman" w:hAnsi="Times New Roman" w:cs="Times New Roman"/>
          <w:sz w:val="24"/>
          <w:szCs w:val="24"/>
        </w:rPr>
        <w:tab/>
      </w:r>
      <w:r w:rsidRPr="007F5F9D">
        <w:rPr>
          <w:rFonts w:ascii="Times New Roman" w:hAnsi="Times New Roman" w:cs="Times New Roman"/>
          <w:sz w:val="24"/>
          <w:szCs w:val="24"/>
        </w:rPr>
        <w:t xml:space="preserve">(Pareigų pavadinimas)   A. V.   </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5F9D">
        <w:rPr>
          <w:rFonts w:ascii="Times New Roman" w:hAnsi="Times New Roman" w:cs="Times New Roman"/>
          <w:sz w:val="24"/>
          <w:szCs w:val="24"/>
        </w:rPr>
        <w:t>(jeigu antspaudą privaloma  turėti)</w:t>
      </w:r>
      <w:r>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(Parašas)</w:t>
      </w:r>
      <w:r w:rsidRPr="007F5F9D">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sidRPr="002B1F69">
        <w:rPr>
          <w:rFonts w:ascii="Times New Roman" w:hAnsi="Times New Roman" w:cs="Times New Roman"/>
          <w:sz w:val="24"/>
          <w:szCs w:val="24"/>
        </w:rPr>
        <w:t>(Parašas)</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(Vardas ir pavardė)</w:t>
      </w:r>
      <w:r w:rsidRPr="007F5F9D">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sidRPr="002B1F69">
        <w:rPr>
          <w:rFonts w:ascii="Times New Roman" w:hAnsi="Times New Roman" w:cs="Times New Roman"/>
          <w:sz w:val="24"/>
          <w:szCs w:val="24"/>
        </w:rPr>
        <w:t>(Vardas ir pavardė)</w:t>
      </w:r>
    </w:p>
    <w:p w:rsidR="007F5F9D" w:rsidRPr="007F5F9D" w:rsidRDefault="007F5F9D" w:rsidP="007F5F9D">
      <w:pPr>
        <w:spacing w:after="0"/>
        <w:jc w:val="both"/>
        <w:rPr>
          <w:rFonts w:ascii="Times New Roman" w:hAnsi="Times New Roman" w:cs="Times New Roman"/>
          <w:sz w:val="24"/>
          <w:szCs w:val="24"/>
        </w:rPr>
      </w:pPr>
    </w:p>
    <w:sectPr w:rsidR="007F5F9D" w:rsidRPr="007F5F9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6"/>
    <w:rsid w:val="001558EF"/>
    <w:rsid w:val="002B1F69"/>
    <w:rsid w:val="00316CA9"/>
    <w:rsid w:val="00421A82"/>
    <w:rsid w:val="006127DA"/>
    <w:rsid w:val="007F5F9D"/>
    <w:rsid w:val="00835DBE"/>
    <w:rsid w:val="008D151A"/>
    <w:rsid w:val="00986C86"/>
    <w:rsid w:val="00992AF7"/>
    <w:rsid w:val="00A638E9"/>
    <w:rsid w:val="00AC5661"/>
    <w:rsid w:val="00CB32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133D-2D24-4C06-B563-77778D7C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16CA9"/>
    <w:rPr>
      <w:color w:val="0563C1" w:themeColor="hyperlink"/>
      <w:u w:val="single"/>
    </w:rPr>
  </w:style>
  <w:style w:type="paragraph" w:styleId="Debesliotekstas">
    <w:name w:val="Balloon Text"/>
    <w:basedOn w:val="prastasis"/>
    <w:link w:val="DebesliotekstasDiagrama"/>
    <w:uiPriority w:val="99"/>
    <w:semiHidden/>
    <w:unhideWhenUsed/>
    <w:rsid w:val="00316CA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jole.n@heritage.lt" TargetMode="External"/><Relationship Id="rId4" Type="http://schemas.openxmlformats.org/officeDocument/2006/relationships/hyperlink" Target="mailto:nijole.n@herita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8514</Words>
  <Characters>4853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First Last</cp:lastModifiedBy>
  <cp:revision>7</cp:revision>
  <cp:lastPrinted>2016-06-08T13:00:00Z</cp:lastPrinted>
  <dcterms:created xsi:type="dcterms:W3CDTF">2016-06-08T12:54:00Z</dcterms:created>
  <dcterms:modified xsi:type="dcterms:W3CDTF">2016-06-10T11:31:00Z</dcterms:modified>
</cp:coreProperties>
</file>